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8"/>
        <w:gridCol w:w="176"/>
        <w:gridCol w:w="8329"/>
      </w:tblGrid>
      <w:tr w:rsidR="006B6912" w:rsidRPr="006B6912" w:rsidTr="0021350E">
        <w:tc>
          <w:tcPr>
            <w:tcW w:w="1702" w:type="dxa"/>
            <w:gridSpan w:val="2"/>
          </w:tcPr>
          <w:p w:rsidR="006B6912" w:rsidRPr="007E5CFE" w:rsidRDefault="006B6912" w:rsidP="00F87BA1">
            <w:pPr>
              <w:spacing w:before="120"/>
              <w:jc w:val="center"/>
              <w:rPr>
                <w:rFonts w:ascii="Constantia" w:hAnsi="Constantia"/>
                <w:color w:val="365F91" w:themeColor="accent1" w:themeShade="BF"/>
              </w:rPr>
            </w:pPr>
            <w:r w:rsidRPr="007E5CFE">
              <w:rPr>
                <w:rFonts w:ascii="Constantia" w:hAnsi="Constantia"/>
                <w:noProof/>
                <w:color w:val="365F91" w:themeColor="accent1" w:themeShade="BF"/>
              </w:rPr>
              <w:drawing>
                <wp:inline distT="0" distB="0" distL="0" distR="0" wp14:anchorId="371819D7" wp14:editId="32A42286">
                  <wp:extent cx="762000" cy="1118448"/>
                  <wp:effectExtent l="0" t="0" r="0" b="5715"/>
                  <wp:docPr id="6" name="Εικόνα 3" descr="C:\Users\user\Pictures\TU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TUC_logo.jpg"/>
                          <pic:cNvPicPr>
                            <a:picLocks noChangeAspect="1" noChangeArrowheads="1"/>
                          </pic:cNvPicPr>
                        </pic:nvPicPr>
                        <pic:blipFill>
                          <a:blip r:embed="rId7" cstate="print"/>
                          <a:srcRect/>
                          <a:stretch>
                            <a:fillRect/>
                          </a:stretch>
                        </pic:blipFill>
                        <pic:spPr bwMode="auto">
                          <a:xfrm>
                            <a:off x="0" y="0"/>
                            <a:ext cx="786016" cy="1153699"/>
                          </a:xfrm>
                          <a:prstGeom prst="rect">
                            <a:avLst/>
                          </a:prstGeom>
                          <a:noFill/>
                          <a:ln w="9525">
                            <a:noFill/>
                            <a:miter lim="800000"/>
                            <a:headEnd/>
                            <a:tailEnd/>
                          </a:ln>
                        </pic:spPr>
                      </pic:pic>
                    </a:graphicData>
                  </a:graphic>
                </wp:inline>
              </w:drawing>
            </w:r>
          </w:p>
        </w:tc>
        <w:tc>
          <w:tcPr>
            <w:tcW w:w="8505" w:type="dxa"/>
            <w:gridSpan w:val="2"/>
          </w:tcPr>
          <w:p w:rsidR="006B6912" w:rsidRPr="00211A10" w:rsidRDefault="006B6912" w:rsidP="00F87BA1">
            <w:pPr>
              <w:autoSpaceDE w:val="0"/>
              <w:autoSpaceDN w:val="0"/>
              <w:adjustRightInd w:val="0"/>
              <w:jc w:val="center"/>
              <w:rPr>
                <w:rFonts w:ascii="MyriadPro-Regular" w:hAnsi="MyriadPro-Regular" w:cs="MyriadPro-Regular"/>
                <w:b/>
                <w:color w:val="002060"/>
                <w:szCs w:val="20"/>
              </w:rPr>
            </w:pPr>
            <w:r>
              <w:rPr>
                <w:rFonts w:ascii="Constantia" w:hAnsi="Constantia"/>
                <w:b/>
                <w:color w:val="002060"/>
                <w:sz w:val="32"/>
              </w:rPr>
              <w:t>ΠΟΛΥΤΕΧΝΕΙΟ</w:t>
            </w:r>
            <w:r w:rsidRPr="00211A10">
              <w:rPr>
                <w:rFonts w:ascii="Constantia" w:hAnsi="Constantia"/>
                <w:b/>
                <w:color w:val="002060"/>
                <w:sz w:val="32"/>
              </w:rPr>
              <w:t xml:space="preserve"> </w:t>
            </w:r>
            <w:r>
              <w:rPr>
                <w:rFonts w:ascii="Constantia" w:hAnsi="Constantia"/>
                <w:b/>
                <w:color w:val="002060"/>
                <w:sz w:val="32"/>
              </w:rPr>
              <w:t>ΚΡΗΤΗΣ</w:t>
            </w:r>
          </w:p>
          <w:p w:rsidR="006B6912" w:rsidRPr="005606A2" w:rsidRDefault="006B6912" w:rsidP="00F87BA1">
            <w:pPr>
              <w:autoSpaceDE w:val="0"/>
              <w:autoSpaceDN w:val="0"/>
              <w:adjustRightInd w:val="0"/>
              <w:jc w:val="center"/>
              <w:rPr>
                <w:rFonts w:ascii="MyriadPro-Regular" w:hAnsi="MyriadPro-Regular" w:cs="MyriadPro-Regular"/>
                <w:b/>
                <w:color w:val="002060"/>
                <w:sz w:val="30"/>
                <w:szCs w:val="20"/>
              </w:rPr>
            </w:pPr>
            <w:r w:rsidRPr="005606A2">
              <w:rPr>
                <w:rFonts w:cs="MyriadPro-Regular"/>
                <w:b/>
                <w:color w:val="002060"/>
                <w:sz w:val="36"/>
                <w:szCs w:val="20"/>
              </w:rPr>
              <w:t>Σχολή Μηχανικών Παραγωγής &amp; Διοίκησης</w:t>
            </w:r>
          </w:p>
          <w:p w:rsidR="005606A2" w:rsidRPr="005606A2" w:rsidRDefault="005606A2" w:rsidP="005606A2">
            <w:pPr>
              <w:autoSpaceDE w:val="0"/>
              <w:autoSpaceDN w:val="0"/>
              <w:adjustRightInd w:val="0"/>
              <w:jc w:val="center"/>
              <w:rPr>
                <w:rFonts w:ascii="Constantia" w:hAnsi="Constantia"/>
                <w:b/>
                <w:color w:val="002060"/>
                <w:sz w:val="40"/>
              </w:rPr>
            </w:pPr>
            <w:r w:rsidRPr="0067359A">
              <w:rPr>
                <w:rFonts w:ascii="Constantia" w:eastAsiaTheme="majorEastAsia" w:hAnsi="Constantia" w:cstheme="majorBidi"/>
                <w:b/>
                <w:bCs/>
                <w:color w:val="002060"/>
                <w:sz w:val="36"/>
              </w:rPr>
              <w:t xml:space="preserve">Πρόγραμμα Διδακτορικών Σπουδών </w:t>
            </w:r>
          </w:p>
          <w:p w:rsidR="006B6912" w:rsidRPr="005F2182" w:rsidRDefault="006B6912" w:rsidP="00F87BA1">
            <w:pPr>
              <w:jc w:val="center"/>
              <w:rPr>
                <w:color w:val="002060"/>
              </w:rPr>
            </w:pPr>
            <w:r>
              <w:rPr>
                <w:color w:val="002060"/>
              </w:rPr>
              <w:t>Πολυτεχνειούπολη</w:t>
            </w:r>
            <w:r w:rsidRPr="005F2182">
              <w:rPr>
                <w:color w:val="002060"/>
              </w:rPr>
              <w:t xml:space="preserve">, 73100, </w:t>
            </w:r>
            <w:r>
              <w:rPr>
                <w:color w:val="002060"/>
              </w:rPr>
              <w:t>Χανιά</w:t>
            </w:r>
            <w:r w:rsidRPr="005F2182">
              <w:rPr>
                <w:color w:val="002060"/>
              </w:rPr>
              <w:t xml:space="preserve">, </w:t>
            </w:r>
            <w:r>
              <w:rPr>
                <w:color w:val="002060"/>
              </w:rPr>
              <w:t>Κρήτη</w:t>
            </w:r>
            <w:r w:rsidRPr="005F2182">
              <w:rPr>
                <w:color w:val="002060"/>
              </w:rPr>
              <w:t xml:space="preserve">, </w:t>
            </w:r>
            <w:r>
              <w:rPr>
                <w:color w:val="002060"/>
              </w:rPr>
              <w:t>Ελλάδα</w:t>
            </w:r>
            <w:r>
              <w:rPr>
                <w:color w:val="002060"/>
                <w:lang w:val="en-US"/>
              </w:rPr>
              <w:t>Greece</w:t>
            </w:r>
          </w:p>
          <w:p w:rsidR="006B6912" w:rsidRPr="006B6912" w:rsidRDefault="00E442D2" w:rsidP="005F2182">
            <w:pPr>
              <w:jc w:val="center"/>
            </w:pPr>
            <w:proofErr w:type="spellStart"/>
            <w:r w:rsidRPr="00697359">
              <w:rPr>
                <w:color w:val="002060"/>
                <w:sz w:val="22"/>
              </w:rPr>
              <w:t>Τηλ</w:t>
            </w:r>
            <w:proofErr w:type="spellEnd"/>
            <w:r w:rsidRPr="00697359">
              <w:rPr>
                <w:color w:val="002060"/>
                <w:sz w:val="22"/>
              </w:rPr>
              <w:t xml:space="preserve">: </w:t>
            </w:r>
            <w:r w:rsidRPr="00697359">
              <w:rPr>
                <w:rFonts w:eastAsia="Calibri"/>
                <w:color w:val="002060"/>
                <w:sz w:val="22"/>
              </w:rPr>
              <w:t>+30.28210.</w:t>
            </w:r>
            <w:r w:rsidRPr="00697359">
              <w:rPr>
                <w:rFonts w:eastAsia="Calibri"/>
                <w:sz w:val="22"/>
              </w:rPr>
              <w:t>37302</w:t>
            </w:r>
            <w:r w:rsidR="00697359" w:rsidRPr="00697359">
              <w:rPr>
                <w:rFonts w:eastAsia="Calibri"/>
                <w:sz w:val="22"/>
              </w:rPr>
              <w:t>; 37161</w:t>
            </w:r>
            <w:r w:rsidRPr="00697359">
              <w:rPr>
                <w:rFonts w:eastAsia="Calibri"/>
                <w:sz w:val="22"/>
              </w:rPr>
              <w:t xml:space="preserve"> </w:t>
            </w:r>
            <w:r w:rsidRPr="00697359">
              <w:rPr>
                <w:color w:val="002060"/>
                <w:sz w:val="22"/>
              </w:rPr>
              <w:t xml:space="preserve">- </w:t>
            </w:r>
            <w:r w:rsidRPr="00697359">
              <w:rPr>
                <w:color w:val="002060"/>
                <w:sz w:val="22"/>
                <w:lang w:val="en-US"/>
              </w:rPr>
              <w:t>Email</w:t>
            </w:r>
            <w:r w:rsidRPr="00697359">
              <w:rPr>
                <w:color w:val="002060"/>
                <w:sz w:val="22"/>
              </w:rPr>
              <w:t xml:space="preserve">: </w:t>
            </w:r>
            <w:hyperlink r:id="rId8" w:history="1">
              <w:r w:rsidR="005606A2" w:rsidRPr="00697359">
                <w:rPr>
                  <w:rStyle w:val="Hyperlink"/>
                  <w:rFonts w:eastAsia="Calibri"/>
                  <w:sz w:val="22"/>
                  <w:u w:color="0000FF"/>
                  <w:lang w:val="en-US"/>
                </w:rPr>
                <w:t>phd</w:t>
              </w:r>
              <w:r w:rsidR="005606A2" w:rsidRPr="00697359">
                <w:rPr>
                  <w:rStyle w:val="Hyperlink"/>
                  <w:rFonts w:eastAsia="Calibri"/>
                  <w:sz w:val="22"/>
                  <w:u w:color="0000FF"/>
                </w:rPr>
                <w:t>@</w:t>
              </w:r>
              <w:r w:rsidR="005606A2" w:rsidRPr="00697359">
                <w:rPr>
                  <w:rStyle w:val="Hyperlink"/>
                  <w:rFonts w:eastAsia="Calibri"/>
                  <w:sz w:val="22"/>
                  <w:u w:color="0000FF"/>
                  <w:lang w:val="en-US"/>
                </w:rPr>
                <w:t>pem</w:t>
              </w:r>
              <w:r w:rsidR="005606A2" w:rsidRPr="00697359">
                <w:rPr>
                  <w:rStyle w:val="Hyperlink"/>
                  <w:rFonts w:eastAsia="Calibri"/>
                  <w:sz w:val="22"/>
                  <w:u w:color="0000FF"/>
                </w:rPr>
                <w:t>.</w:t>
              </w:r>
              <w:r w:rsidR="005606A2" w:rsidRPr="00697359">
                <w:rPr>
                  <w:rStyle w:val="Hyperlink"/>
                  <w:rFonts w:eastAsia="Calibri"/>
                  <w:sz w:val="22"/>
                  <w:u w:color="0000FF"/>
                  <w:lang w:val="en-US"/>
                </w:rPr>
                <w:t>tuc</w:t>
              </w:r>
              <w:r w:rsidR="005606A2" w:rsidRPr="00697359">
                <w:rPr>
                  <w:rStyle w:val="Hyperlink"/>
                  <w:rFonts w:eastAsia="Calibri"/>
                  <w:sz w:val="22"/>
                  <w:u w:color="0000FF"/>
                </w:rPr>
                <w:t>.</w:t>
              </w:r>
              <w:r w:rsidR="005606A2" w:rsidRPr="00697359">
                <w:rPr>
                  <w:rStyle w:val="Hyperlink"/>
                  <w:rFonts w:eastAsia="Calibri"/>
                  <w:sz w:val="22"/>
                  <w:u w:color="0000FF"/>
                  <w:lang w:val="en-US"/>
                </w:rPr>
                <w:t>gr</w:t>
              </w:r>
            </w:hyperlink>
            <w:r w:rsidRPr="00697359">
              <w:rPr>
                <w:rFonts w:eastAsia="Calibri"/>
                <w:color w:val="002060"/>
                <w:sz w:val="22"/>
                <w:u w:val="single" w:color="0000FF"/>
              </w:rPr>
              <w:t xml:space="preserve"> </w:t>
            </w:r>
            <w:r w:rsidRPr="00697359">
              <w:rPr>
                <w:color w:val="002060"/>
                <w:sz w:val="22"/>
              </w:rPr>
              <w:t xml:space="preserve">- Ιστοσελίδα: </w:t>
            </w:r>
            <w:hyperlink r:id="rId9" w:history="1">
              <w:r w:rsidR="005606A2" w:rsidRPr="00697359">
                <w:rPr>
                  <w:rStyle w:val="Hyperlink"/>
                  <w:sz w:val="22"/>
                </w:rPr>
                <w:t>www.</w:t>
              </w:r>
              <w:proofErr w:type="spellStart"/>
              <w:r w:rsidR="005606A2" w:rsidRPr="00697359">
                <w:rPr>
                  <w:rStyle w:val="Hyperlink"/>
                  <w:sz w:val="22"/>
                  <w:lang w:val="en-US"/>
                </w:rPr>
                <w:t>phd</w:t>
              </w:r>
              <w:proofErr w:type="spellEnd"/>
              <w:r w:rsidR="005606A2" w:rsidRPr="00697359">
                <w:rPr>
                  <w:rStyle w:val="Hyperlink"/>
                  <w:sz w:val="22"/>
                </w:rPr>
                <w:t>.</w:t>
              </w:r>
              <w:proofErr w:type="spellStart"/>
              <w:r w:rsidR="005606A2" w:rsidRPr="00697359">
                <w:rPr>
                  <w:rStyle w:val="Hyperlink"/>
                  <w:sz w:val="22"/>
                  <w:lang w:val="en-US"/>
                </w:rPr>
                <w:t>pem</w:t>
              </w:r>
              <w:proofErr w:type="spellEnd"/>
              <w:r w:rsidR="005606A2" w:rsidRPr="00697359">
                <w:rPr>
                  <w:rStyle w:val="Hyperlink"/>
                  <w:sz w:val="22"/>
                </w:rPr>
                <w:t>.tuc.gr</w:t>
              </w:r>
            </w:hyperlink>
          </w:p>
        </w:tc>
      </w:tr>
      <w:tr w:rsidR="006B6912" w:rsidRPr="006B6912" w:rsidTr="0021350E">
        <w:trPr>
          <w:gridBefore w:val="1"/>
          <w:wBefore w:w="284" w:type="dxa"/>
        </w:trPr>
        <w:tc>
          <w:tcPr>
            <w:tcW w:w="1594" w:type="dxa"/>
            <w:gridSpan w:val="2"/>
            <w:shd w:val="clear" w:color="auto" w:fill="002060"/>
          </w:tcPr>
          <w:p w:rsidR="006B6912" w:rsidRPr="006B6912" w:rsidRDefault="006B6912" w:rsidP="00F87BA1">
            <w:pPr>
              <w:jc w:val="center"/>
              <w:rPr>
                <w:noProof/>
                <w:sz w:val="2"/>
              </w:rPr>
            </w:pPr>
          </w:p>
        </w:tc>
        <w:tc>
          <w:tcPr>
            <w:tcW w:w="8329" w:type="dxa"/>
            <w:shd w:val="clear" w:color="auto" w:fill="002060"/>
          </w:tcPr>
          <w:p w:rsidR="006B6912" w:rsidRPr="006B6912" w:rsidRDefault="006B6912" w:rsidP="00F87BA1">
            <w:pPr>
              <w:pStyle w:val="Heading1"/>
              <w:spacing w:before="0"/>
              <w:jc w:val="center"/>
              <w:outlineLvl w:val="0"/>
              <w:rPr>
                <w:sz w:val="2"/>
                <w:szCs w:val="22"/>
                <w:lang w:eastAsia="en-US"/>
              </w:rPr>
            </w:pPr>
          </w:p>
        </w:tc>
      </w:tr>
      <w:tr w:rsidR="006B6912" w:rsidRPr="006B6912" w:rsidTr="0021350E">
        <w:trPr>
          <w:gridBefore w:val="1"/>
          <w:wBefore w:w="284" w:type="dxa"/>
        </w:trPr>
        <w:tc>
          <w:tcPr>
            <w:tcW w:w="1594" w:type="dxa"/>
            <w:gridSpan w:val="2"/>
            <w:shd w:val="clear" w:color="auto" w:fill="FFFFFF" w:themeFill="background1"/>
          </w:tcPr>
          <w:p w:rsidR="006B6912" w:rsidRPr="006B6912" w:rsidRDefault="006B6912" w:rsidP="00F87BA1">
            <w:pPr>
              <w:jc w:val="center"/>
              <w:rPr>
                <w:noProof/>
                <w:sz w:val="2"/>
              </w:rPr>
            </w:pPr>
          </w:p>
        </w:tc>
        <w:tc>
          <w:tcPr>
            <w:tcW w:w="8329" w:type="dxa"/>
            <w:shd w:val="clear" w:color="auto" w:fill="FFFFFF" w:themeFill="background1"/>
          </w:tcPr>
          <w:p w:rsidR="006B6912" w:rsidRPr="006B6912" w:rsidRDefault="006B6912" w:rsidP="00F87BA1">
            <w:pPr>
              <w:pStyle w:val="Heading1"/>
              <w:spacing w:before="0"/>
              <w:jc w:val="center"/>
              <w:outlineLvl w:val="0"/>
              <w:rPr>
                <w:sz w:val="2"/>
                <w:szCs w:val="22"/>
                <w:lang w:eastAsia="en-US"/>
              </w:rPr>
            </w:pPr>
          </w:p>
        </w:tc>
      </w:tr>
      <w:tr w:rsidR="006B6912" w:rsidRPr="006B6912" w:rsidTr="0021350E">
        <w:trPr>
          <w:gridBefore w:val="1"/>
          <w:wBefore w:w="284" w:type="dxa"/>
        </w:trPr>
        <w:tc>
          <w:tcPr>
            <w:tcW w:w="1594" w:type="dxa"/>
            <w:gridSpan w:val="2"/>
            <w:shd w:val="clear" w:color="auto" w:fill="002060"/>
          </w:tcPr>
          <w:p w:rsidR="006B6912" w:rsidRPr="006B6912" w:rsidRDefault="006B6912" w:rsidP="00F87BA1">
            <w:pPr>
              <w:jc w:val="center"/>
              <w:rPr>
                <w:noProof/>
                <w:sz w:val="2"/>
              </w:rPr>
            </w:pPr>
          </w:p>
        </w:tc>
        <w:tc>
          <w:tcPr>
            <w:tcW w:w="8329" w:type="dxa"/>
            <w:shd w:val="clear" w:color="auto" w:fill="002060"/>
          </w:tcPr>
          <w:p w:rsidR="006B6912" w:rsidRPr="006B6912" w:rsidRDefault="006B6912" w:rsidP="00F87BA1">
            <w:pPr>
              <w:pStyle w:val="Heading1"/>
              <w:spacing w:before="0"/>
              <w:jc w:val="center"/>
              <w:outlineLvl w:val="0"/>
              <w:rPr>
                <w:sz w:val="2"/>
                <w:szCs w:val="22"/>
                <w:lang w:eastAsia="en-US"/>
              </w:rPr>
            </w:pPr>
          </w:p>
        </w:tc>
      </w:tr>
    </w:tbl>
    <w:p w:rsidR="006B6912" w:rsidRPr="00A26DE3" w:rsidRDefault="006B6912" w:rsidP="006B6912">
      <w:pPr>
        <w:spacing w:before="120"/>
        <w:jc w:val="both"/>
      </w:pPr>
    </w:p>
    <w:p w:rsidR="006B6912" w:rsidRPr="00A26DE3" w:rsidRDefault="006B6912" w:rsidP="006B6912">
      <w:pPr>
        <w:spacing w:before="120"/>
        <w:jc w:val="both"/>
      </w:pPr>
    </w:p>
    <w:p w:rsidR="00E60E9F" w:rsidRPr="00A26DE3" w:rsidRDefault="006B6912" w:rsidP="00E60E9F">
      <w:pPr>
        <w:jc w:val="center"/>
        <w:rPr>
          <w:b/>
          <w:sz w:val="32"/>
        </w:rPr>
      </w:pPr>
      <w:r w:rsidRPr="00A26DE3">
        <w:rPr>
          <w:b/>
          <w:sz w:val="32"/>
        </w:rPr>
        <w:t>Δελτίο Τύπου</w:t>
      </w:r>
    </w:p>
    <w:p w:rsidR="00012FDF" w:rsidRPr="00A26DE3" w:rsidRDefault="00012FDF" w:rsidP="00FF4885">
      <w:pPr>
        <w:spacing w:before="120"/>
      </w:pPr>
    </w:p>
    <w:p w:rsidR="0021350E" w:rsidRPr="00CE1D41" w:rsidRDefault="0021350E" w:rsidP="00053935">
      <w:pPr>
        <w:spacing w:before="120"/>
        <w:jc w:val="both"/>
      </w:pPr>
      <w:r w:rsidRPr="00CE1D41">
        <w:t xml:space="preserve">Το Τμήμα Μηχανικών Παραγωγής και Διοίκησης του Πολυτεχνείου Κρήτης διοργανώνει </w:t>
      </w:r>
      <w:r w:rsidR="00CE1D41" w:rsidRPr="00CE1D41">
        <w:t>Πρόγραμμα</w:t>
      </w:r>
      <w:r w:rsidRPr="00CE1D41">
        <w:t xml:space="preserve"> </w:t>
      </w:r>
      <w:r w:rsidR="00CE1D41" w:rsidRPr="00CE1D41">
        <w:t>Διδακτορικών Σπουδών (Π.Δ.Σ.)</w:t>
      </w:r>
      <w:r w:rsidR="00CE1D41">
        <w:t>, το οποίο</w:t>
      </w:r>
      <w:r w:rsidRPr="00CE1D41">
        <w:t xml:space="preserve"> έχει εγκριθεί από το Υπουργείο Παιδείας με τ</w:t>
      </w:r>
      <w:r w:rsidR="00CE1D41" w:rsidRPr="00CE1D41">
        <w:t xml:space="preserve">ο </w:t>
      </w:r>
      <w:r w:rsidRPr="00CE1D41">
        <w:t>Φ.Ε.Κ.</w:t>
      </w:r>
      <w:r w:rsidR="00CE1D41" w:rsidRPr="00CE1D41">
        <w:t xml:space="preserve"> 2171/12-6-2018</w:t>
      </w:r>
      <w:r w:rsidR="00CE1D41">
        <w:t>.</w:t>
      </w:r>
    </w:p>
    <w:p w:rsidR="005606A2" w:rsidRDefault="005606A2" w:rsidP="005606A2">
      <w:pPr>
        <w:spacing w:before="120"/>
        <w:jc w:val="both"/>
      </w:pPr>
      <w:r w:rsidRPr="00F136DA">
        <w:t xml:space="preserve">Το Πρόγραμμα Διδακτορικών Σπουδών </w:t>
      </w:r>
      <w:r>
        <w:t xml:space="preserve">του </w:t>
      </w:r>
      <w:r w:rsidRPr="001E72CE">
        <w:t>Τμήματος Μηχ</w:t>
      </w:r>
      <w:r>
        <w:t>ανικών Παραγωγής και Διοίκησης το Τμήμα</w:t>
      </w:r>
      <w:r w:rsidRPr="00F136DA">
        <w:t xml:space="preserve"> Μηχανικών Παραγωγής και Διοίκησης (Μ.Π.Δ.) του Πολυτεχνείου Κρήτης απονέμει</w:t>
      </w:r>
      <w:r>
        <w:t xml:space="preserve"> τον τίτλο του: </w:t>
      </w:r>
      <w:r w:rsidRPr="00AC3886">
        <w:rPr>
          <w:b/>
        </w:rPr>
        <w:t>Διδ</w:t>
      </w:r>
      <w:r>
        <w:rPr>
          <w:b/>
        </w:rPr>
        <w:t>άκτορα του Πολυτε</w:t>
      </w:r>
      <w:r w:rsidRPr="00AC3886">
        <w:rPr>
          <w:b/>
        </w:rPr>
        <w:t>χ</w:t>
      </w:r>
      <w:r>
        <w:rPr>
          <w:b/>
        </w:rPr>
        <w:t>ν</w:t>
      </w:r>
      <w:r w:rsidRPr="00AC3886">
        <w:rPr>
          <w:b/>
        </w:rPr>
        <w:t>είου Κρήτης</w:t>
      </w:r>
      <w:r>
        <w:t>.</w:t>
      </w:r>
    </w:p>
    <w:p w:rsidR="00CE1D41" w:rsidRDefault="00CE1D41" w:rsidP="00053935">
      <w:pPr>
        <w:spacing w:before="120"/>
        <w:jc w:val="both"/>
      </w:pPr>
      <w:r w:rsidRPr="00F136DA">
        <w:t xml:space="preserve">Σκοπός των Διδακτορικών Σπουδών είναι η </w:t>
      </w:r>
      <w:r>
        <w:t xml:space="preserve">παραγωγή νέας γνώσης, η </w:t>
      </w:r>
      <w:r w:rsidRPr="00F136DA">
        <w:t xml:space="preserve">προώθηση της καινοτομικής έρευνας, της επιστήμης και των εφαρμογών της με τη διεξαγωγή υψηλής ποιότητας έρευνας καθώς και η δημιουργία άριστα εκπαιδευμένων επιστημόνων ικανών να συμβάλουν στην πρόοδο της έρευνας και της τεχνολογίας. </w:t>
      </w:r>
    </w:p>
    <w:p w:rsidR="00CE1D41" w:rsidRPr="00053935" w:rsidRDefault="00CE1D41" w:rsidP="00053935">
      <w:pPr>
        <w:autoSpaceDN w:val="0"/>
        <w:adjustRightInd w:val="0"/>
        <w:spacing w:before="120"/>
        <w:ind w:right="43"/>
        <w:jc w:val="both"/>
        <w:rPr>
          <w:u w:val="single"/>
        </w:rPr>
      </w:pPr>
      <w:r w:rsidRPr="00053935">
        <w:rPr>
          <w:i/>
          <w:u w:val="single"/>
        </w:rPr>
        <w:t>Κατηγορίες Πτυχιούχων που γίνονται δεκτοί</w:t>
      </w:r>
      <w:r w:rsidRPr="00053935">
        <w:rPr>
          <w:u w:val="single"/>
        </w:rPr>
        <w:t xml:space="preserve"> </w:t>
      </w:r>
    </w:p>
    <w:p w:rsidR="00CE1D41" w:rsidRDefault="00CE1D41" w:rsidP="00053935">
      <w:pPr>
        <w:autoSpaceDE w:val="0"/>
        <w:autoSpaceDN w:val="0"/>
        <w:adjustRightInd w:val="0"/>
        <w:spacing w:before="120"/>
        <w:jc w:val="both"/>
      </w:pPr>
      <w:r w:rsidRPr="00F136DA">
        <w:t>Δικαίωμα υποβολής αίτησης για την εκπόνηση</w:t>
      </w:r>
      <w:r>
        <w:t xml:space="preserve"> Διδακτορικής Διατριβής (Δ.Δ.) στο Τμήμα Μηχανικών Παραγωγής και Διοίκησης του Πολυτεχνείου Κρήτης, </w:t>
      </w:r>
      <w:r w:rsidRPr="00F136DA">
        <w:t>έχουν οι</w:t>
      </w:r>
      <w:r>
        <w:t>:</w:t>
      </w:r>
      <w:r w:rsidRPr="00F136DA">
        <w:t xml:space="preserve"> </w:t>
      </w:r>
    </w:p>
    <w:p w:rsidR="00CE1D41" w:rsidRPr="00913D73" w:rsidRDefault="008951F5" w:rsidP="00CE1D41">
      <w:pPr>
        <w:pStyle w:val="ListParagraph"/>
        <w:numPr>
          <w:ilvl w:val="0"/>
          <w:numId w:val="17"/>
        </w:numPr>
        <w:autoSpaceDE w:val="0"/>
        <w:autoSpaceDN w:val="0"/>
        <w:adjustRightInd w:val="0"/>
        <w:spacing w:before="120"/>
        <w:ind w:left="426" w:hanging="426"/>
        <w:jc w:val="both"/>
        <w:rPr>
          <w:color w:val="000000"/>
        </w:rPr>
      </w:pPr>
      <w:r w:rsidRPr="00913D73">
        <w:t>Κ</w:t>
      </w:r>
      <w:r w:rsidR="00CE1D41" w:rsidRPr="00913D73">
        <w:t>άτοχοι</w:t>
      </w:r>
      <w:r>
        <w:t xml:space="preserve"> </w:t>
      </w:r>
      <w:r w:rsidR="00CE1D41" w:rsidRPr="00913D73">
        <w:t xml:space="preserve">Διπλώματος Μεταπτυχιακών Σπουδών (Δ.Μ.Σ.) του Πολυτεχνείου Κρήτης ή άλλου Α.Ε.Ι., Α.Σ.Ε.Ι., Τ.Ε.Ι. της Ελλάδας ή αναγνωρισμένου ως ισότιμου της αλλοδαπής ή ενιαίου και αδιάσπαστου τίτλου σπουδών μεταπτυχιακού επιπέδου του άρθρου 46 του Ν.4485/2017. Με τις ίδιες, ως ανωτέρω προϋποθέσεις, γίνονται δεκτοί αλλοδαποί φοιτητές και γενικά κάτοχοι Δ.Μ.Σ. απονεμηθέντος από ομοταγή ανώτατα εκπαιδευτικά ιδρύματα </w:t>
      </w:r>
      <w:r w:rsidR="00CE1D41" w:rsidRPr="00913D73">
        <w:rPr>
          <w:color w:val="000000"/>
        </w:rPr>
        <w:t xml:space="preserve">της αλλοδαπής αναγνωρισμένα από τον Δ.Ο.Α.Τ.Α.Π. </w:t>
      </w:r>
    </w:p>
    <w:p w:rsidR="00CE1D41" w:rsidRPr="00913D73" w:rsidRDefault="008951F5" w:rsidP="00CE1D41">
      <w:pPr>
        <w:pStyle w:val="ListParagraph"/>
        <w:numPr>
          <w:ilvl w:val="0"/>
          <w:numId w:val="17"/>
        </w:numPr>
        <w:autoSpaceDE w:val="0"/>
        <w:autoSpaceDN w:val="0"/>
        <w:adjustRightInd w:val="0"/>
        <w:spacing w:before="120"/>
        <w:ind w:left="426" w:hanging="426"/>
        <w:jc w:val="both"/>
      </w:pPr>
      <w:r w:rsidRPr="00913D73">
        <w:t>Μ</w:t>
      </w:r>
      <w:r w:rsidR="00CE1D41" w:rsidRPr="00913D73">
        <w:t>η</w:t>
      </w:r>
      <w:r>
        <w:t xml:space="preserve"> </w:t>
      </w:r>
      <w:r w:rsidR="00CE1D41" w:rsidRPr="00913D73">
        <w:t>κάτοχος Δ.Μ.Σ. ή μη κάτοχος ενιαίου και αδιάσπαστου τίτλου σπουδών μεταπτυχιακού επιπέδου του άρθρου 46, του Ν. 4485/2017 ή αναγνωρισμένου ως ισότιμου τίτλου της αλλοδαπής, σε ειδικές περιπτώσεις όπου ο υποψήφιος έχει αποδεδειγμένα εξαιρετική επίδοση και ερευνητικό έργο όπως δημοσιεύσεις σε διεθνή έγκ</w:t>
      </w:r>
      <w:r w:rsidR="00CE1D41">
        <w:t xml:space="preserve">ριτα </w:t>
      </w:r>
      <w:r w:rsidR="00CE1D41" w:rsidRPr="00913D73">
        <w:t xml:space="preserve">περιοδικά με κριτές, ευρεσιτεχνία, κα., μπορεί να γίνεται δεκτός με ειδική αιτιολόγηση από τη Συνέλευση του Τμήματος ως υποψήφιος διδάκτορας. Στην περίπτωση αυτή, το ελάχιστο χρονικό όριο για την απόκτηση του διδακτορικού διπλώματος είναι τουλάχιστον τέσσερα (4) πλήρη ημερολογιακά έτη από τον ορισμό της τριμελούς συμβουλευτικής επιτροπής. </w:t>
      </w:r>
    </w:p>
    <w:p w:rsidR="00CE1D41" w:rsidRPr="00913D73" w:rsidRDefault="00CE1D41" w:rsidP="00CE1D41">
      <w:pPr>
        <w:pStyle w:val="ListParagraph"/>
        <w:numPr>
          <w:ilvl w:val="0"/>
          <w:numId w:val="17"/>
        </w:numPr>
        <w:autoSpaceDE w:val="0"/>
        <w:autoSpaceDN w:val="0"/>
        <w:adjustRightInd w:val="0"/>
        <w:spacing w:before="120"/>
        <w:ind w:left="426" w:hanging="426"/>
        <w:jc w:val="both"/>
        <w:rPr>
          <w:color w:val="000000"/>
        </w:rPr>
      </w:pPr>
      <w:r w:rsidRPr="00913D73">
        <w:t>Πτυχιούχοι Τ.Ε.Ι., Α.Σ.ΠΑΙ.Τ.Ε. ή ισότιμων σχολών μπορούν να γίνουν δεκτοί ως υποψήφιοι διδάκτορες</w:t>
      </w:r>
      <w:r>
        <w:t>,</w:t>
      </w:r>
      <w:r w:rsidRPr="00913D73">
        <w:t xml:space="preserve"> μόνο εφόσον είναι κάτοχοι Δ.Μ.Σ..</w:t>
      </w:r>
    </w:p>
    <w:p w:rsidR="00CE1D41" w:rsidRPr="00053935" w:rsidRDefault="00CE1D41" w:rsidP="00CE1D41">
      <w:pPr>
        <w:spacing w:before="120"/>
        <w:jc w:val="both"/>
      </w:pPr>
      <w:r w:rsidRPr="00F136DA">
        <w:t>Οι υποψήφιοι για το πρόγραμμα Δ.</w:t>
      </w:r>
      <w:r>
        <w:t>Σ</w:t>
      </w:r>
      <w:r w:rsidRPr="00F136DA">
        <w:t xml:space="preserve">. πρέπει κατά προτίμηση να έχουν βαθμό </w:t>
      </w:r>
      <w:r w:rsidRPr="00BF109B">
        <w:t>Δ.Μ.Σ.</w:t>
      </w:r>
      <w:r w:rsidRPr="00F136DA">
        <w:t xml:space="preserve"> </w:t>
      </w:r>
      <w:r>
        <w:t xml:space="preserve">ή </w:t>
      </w:r>
      <w:r w:rsidRPr="00913D73">
        <w:t>ενιαίου και αδιάσπαστου τίτλου σπουδών μεταπτυχιακού επιπέδου</w:t>
      </w:r>
      <w:r w:rsidRPr="00F136DA">
        <w:t xml:space="preserve"> </w:t>
      </w:r>
      <w:r>
        <w:t xml:space="preserve">ή </w:t>
      </w:r>
      <w:r w:rsidRPr="00913D73">
        <w:t>αναγνωρισμένου ως ισότιμου τίτλου της αλλοδαπής</w:t>
      </w:r>
      <w:r>
        <w:t xml:space="preserve">, </w:t>
      </w:r>
      <w:r w:rsidRPr="00F136DA">
        <w:t xml:space="preserve">τουλάχιστον οκτώ (8). Για υποψηφίους που δεν </w:t>
      </w:r>
      <w:r w:rsidRPr="00053935">
        <w:t xml:space="preserve">ικανοποιούν το κριτήριο αυτό, η Συνέλευση του Τμήματος. αποφασίζει κατά περίπτωση συνεκτιμώντας το ερευνητικό έργο και τα ακαδημαϊκά προσόντα του υποψηφίου ή υποψηφίας. </w:t>
      </w:r>
    </w:p>
    <w:p w:rsidR="0021350E" w:rsidRPr="00053935" w:rsidRDefault="0021350E" w:rsidP="00CE1D41">
      <w:pPr>
        <w:spacing w:before="120"/>
        <w:jc w:val="both"/>
        <w:rPr>
          <w:i/>
          <w:u w:val="single"/>
        </w:rPr>
      </w:pPr>
      <w:r w:rsidRPr="00053935">
        <w:rPr>
          <w:i/>
          <w:u w:val="single"/>
        </w:rPr>
        <w:lastRenderedPageBreak/>
        <w:t xml:space="preserve">Διάρκεια Προγράμματος &amp; </w:t>
      </w:r>
      <w:r w:rsidRPr="00053935">
        <w:rPr>
          <w:i/>
          <w:u w:val="single"/>
          <w:lang w:val="en-US"/>
        </w:rPr>
        <w:t>E</w:t>
      </w:r>
      <w:r w:rsidRPr="00053935">
        <w:rPr>
          <w:i/>
          <w:u w:val="single"/>
        </w:rPr>
        <w:t>.</w:t>
      </w:r>
      <w:r w:rsidRPr="00053935">
        <w:rPr>
          <w:i/>
          <w:u w:val="single"/>
          <w:lang w:val="en-US"/>
        </w:rPr>
        <w:t>C</w:t>
      </w:r>
      <w:r w:rsidRPr="00053935">
        <w:rPr>
          <w:i/>
          <w:u w:val="single"/>
        </w:rPr>
        <w:t>.</w:t>
      </w:r>
      <w:r w:rsidRPr="00053935">
        <w:rPr>
          <w:i/>
          <w:u w:val="single"/>
          <w:lang w:val="en-US"/>
        </w:rPr>
        <w:t>T</w:t>
      </w:r>
      <w:r w:rsidRPr="00053935">
        <w:rPr>
          <w:i/>
          <w:u w:val="single"/>
        </w:rPr>
        <w:t>.</w:t>
      </w:r>
      <w:r w:rsidRPr="00053935">
        <w:rPr>
          <w:i/>
          <w:u w:val="single"/>
          <w:lang w:val="en-US"/>
        </w:rPr>
        <w:t>S</w:t>
      </w:r>
      <w:r w:rsidRPr="00053935">
        <w:rPr>
          <w:i/>
          <w:u w:val="single"/>
        </w:rPr>
        <w:t>.</w:t>
      </w:r>
    </w:p>
    <w:p w:rsidR="00A368EF" w:rsidRPr="00053935" w:rsidRDefault="00743587" w:rsidP="00743587">
      <w:pPr>
        <w:autoSpaceDE w:val="0"/>
        <w:autoSpaceDN w:val="0"/>
        <w:adjustRightInd w:val="0"/>
        <w:jc w:val="both"/>
        <w:rPr>
          <w:lang w:eastAsia="en-US"/>
        </w:rPr>
      </w:pPr>
      <w:r w:rsidRPr="00852C59">
        <w:t>Η χρονική διάρκεια για την απόκτηση του Διδακτορικού Διπλώματος δεν μπορεί να είναι μικρότερη από τρία (3) πλήρη ημερολογιακά έτη για τους κατόχους Μ.Δ.Ε., ενιαίου και αδιάσπαστου τίτλου σπουδών μεταπτυχιακού επιπέδου του άρθρου 46 του Ν. 4485/2017 ή αναγνω</w:t>
      </w:r>
      <w:r w:rsidRPr="0077397F">
        <w:t>ρισμένου ως ισότιμου της αλλοδαπής και απ</w:t>
      </w:r>
      <w:bookmarkStart w:id="0" w:name="_GoBack"/>
      <w:bookmarkEnd w:id="0"/>
      <w:r w:rsidRPr="0077397F">
        <w:t xml:space="preserve">ό τέσσερα (4) ημερολογιακά έτη </w:t>
      </w:r>
      <w:r w:rsidRPr="004607CE">
        <w:t xml:space="preserve">για τους υποψηφίους διδάκτορες που γίνονται δεκτοί ως ειδικές περιπτώσεις, </w:t>
      </w:r>
      <w:r w:rsidRPr="0077397F">
        <w:t>από την ημερομηνία ορισμού της τριμελούς συμβουλευτικής επιτροπής ή την έγκριση ουσιαστικής τροποποίησης του περιεχομένου της και δεν μπορεί να υπερβεί τα έξι (6) πλήρη ημερολογιακά έτη από την ίδια ημερομηνία για τους πρώτους και τα επτά (7) έτη για τους μη κατόχους Μ.Δ.Ε..</w:t>
      </w:r>
    </w:p>
    <w:p w:rsidR="00FF52B3" w:rsidRPr="003B096D" w:rsidRDefault="00FF52B3" w:rsidP="00FF52B3">
      <w:pPr>
        <w:autoSpaceDE w:val="0"/>
        <w:autoSpaceDN w:val="0"/>
        <w:adjustRightInd w:val="0"/>
        <w:spacing w:before="120"/>
        <w:jc w:val="both"/>
        <w:rPr>
          <w:lang w:eastAsia="en-US"/>
        </w:rPr>
      </w:pPr>
      <w:r w:rsidRPr="003B096D">
        <w:rPr>
          <w:lang w:eastAsia="en-US"/>
        </w:rPr>
        <w:t xml:space="preserve">Το σύνολο των Πιστωτικών Μονάδων (E.C.T.S.) που απαιτούνται για την απόκτηση του Διπλώματος </w:t>
      </w:r>
      <w:r>
        <w:rPr>
          <w:lang w:eastAsia="en-US"/>
        </w:rPr>
        <w:t>Διδακτορικών</w:t>
      </w:r>
      <w:r w:rsidRPr="003B096D">
        <w:rPr>
          <w:lang w:eastAsia="en-US"/>
        </w:rPr>
        <w:t xml:space="preserve"> Σπουδών ανέρχονται στις </w:t>
      </w:r>
      <w:r>
        <w:rPr>
          <w:lang w:eastAsia="en-US"/>
        </w:rPr>
        <w:t>εκατό ογδόντα</w:t>
      </w:r>
      <w:r w:rsidRPr="003B096D">
        <w:rPr>
          <w:lang w:eastAsia="en-US"/>
        </w:rPr>
        <w:t xml:space="preserve"> (</w:t>
      </w:r>
      <w:r>
        <w:rPr>
          <w:lang w:eastAsia="en-US"/>
        </w:rPr>
        <w:t>18</w:t>
      </w:r>
      <w:r w:rsidRPr="003B096D">
        <w:rPr>
          <w:lang w:eastAsia="en-US"/>
        </w:rPr>
        <w:t>0).</w:t>
      </w:r>
    </w:p>
    <w:p w:rsidR="0021350E" w:rsidRPr="00053935" w:rsidRDefault="0021350E" w:rsidP="0021350E">
      <w:pPr>
        <w:autoSpaceDE w:val="0"/>
        <w:autoSpaceDN w:val="0"/>
        <w:adjustRightInd w:val="0"/>
        <w:spacing w:before="120"/>
        <w:jc w:val="both"/>
        <w:rPr>
          <w:i/>
          <w:u w:val="single"/>
          <w:lang w:eastAsia="en-US"/>
        </w:rPr>
      </w:pPr>
      <w:r w:rsidRPr="00053935">
        <w:rPr>
          <w:i/>
          <w:u w:val="single"/>
          <w:lang w:eastAsia="en-US"/>
        </w:rPr>
        <w:t>Εισαγωγή Φοιτητών</w:t>
      </w:r>
    </w:p>
    <w:p w:rsidR="005606A2" w:rsidRDefault="005606A2" w:rsidP="00FC1666">
      <w:pPr>
        <w:jc w:val="both"/>
        <w:rPr>
          <w:szCs w:val="22"/>
        </w:rPr>
      </w:pPr>
      <w:r w:rsidRPr="00852C59">
        <w:rPr>
          <w:szCs w:val="22"/>
        </w:rPr>
        <w:t>Αιτήσεις για εκπόνηση Διδακτορικής Διατριβής υποβάλλονται καθ’ όλη τη διάρκεια του έτους.</w:t>
      </w:r>
    </w:p>
    <w:p w:rsidR="00FF52B3" w:rsidRPr="001E45D4" w:rsidRDefault="00FF52B3" w:rsidP="005606A2">
      <w:pPr>
        <w:spacing w:before="120"/>
        <w:jc w:val="both"/>
      </w:pPr>
      <w:r>
        <w:t xml:space="preserve">Η επιλογή των υποψηφίων διδακτόρων γίνεται από τη </w:t>
      </w:r>
      <w:r w:rsidR="00CE1D41" w:rsidRPr="00F136DA">
        <w:t>Συνέλευση του Τμήματος</w:t>
      </w:r>
      <w:r>
        <w:t xml:space="preserve">, η οποία </w:t>
      </w:r>
      <w:r w:rsidRPr="00F136DA">
        <w:t xml:space="preserve">αφού λάβει υπόψη της </w:t>
      </w:r>
      <w:r>
        <w:t xml:space="preserve">τον κανονισμό διδακτορικών σπουδών, </w:t>
      </w:r>
      <w:r w:rsidRPr="00F136DA">
        <w:t xml:space="preserve">το υπόμνημα της </w:t>
      </w:r>
      <w:r>
        <w:t>προβλεπόμενης Ε</w:t>
      </w:r>
      <w:r w:rsidRPr="00F136DA">
        <w:t xml:space="preserve">πιτροπής και συνεκτιμώντας τη γνώμη του προτεινόμενου επιβλέποντος, εγκρίνει ή απορρίπτει αιτιολογημένα </w:t>
      </w:r>
      <w:r w:rsidRPr="001E45D4">
        <w:t xml:space="preserve">την αίτηση του υποψηφίου. </w:t>
      </w:r>
    </w:p>
    <w:p w:rsidR="0021350E" w:rsidRPr="00B23E11" w:rsidRDefault="0021350E" w:rsidP="0021350E">
      <w:pPr>
        <w:spacing w:before="120"/>
        <w:jc w:val="both"/>
        <w:rPr>
          <w:rFonts w:eastAsia="Calibri"/>
          <w:i/>
          <w:u w:val="single"/>
        </w:rPr>
      </w:pPr>
      <w:r>
        <w:rPr>
          <w:rFonts w:eastAsia="Calibri"/>
          <w:i/>
          <w:u w:val="single"/>
        </w:rPr>
        <w:t xml:space="preserve">Αίτηση &amp; Απαιτούμενα </w:t>
      </w:r>
      <w:r w:rsidRPr="00B23E11">
        <w:rPr>
          <w:rFonts w:eastAsia="Calibri"/>
          <w:i/>
          <w:u w:val="single"/>
        </w:rPr>
        <w:t xml:space="preserve">Δικαιολογητικά </w:t>
      </w:r>
    </w:p>
    <w:p w:rsidR="00FC1666" w:rsidRDefault="00FC1666" w:rsidP="00FF52B3">
      <w:pPr>
        <w:spacing w:before="120"/>
        <w:jc w:val="both"/>
      </w:pPr>
      <w:r w:rsidRPr="00A15437">
        <w:t xml:space="preserve">Οι αιτήσεις στο </w:t>
      </w:r>
      <w:r>
        <w:t>‘</w:t>
      </w:r>
      <w:r w:rsidRPr="00FC1666">
        <w:rPr>
          <w:b/>
        </w:rPr>
        <w:t>Πρόγραμμα Διδακτορικών Σπουδών</w:t>
      </w:r>
      <w:r>
        <w:rPr>
          <w:b/>
        </w:rPr>
        <w:t>’</w:t>
      </w:r>
      <w:r w:rsidRPr="00A15437">
        <w:rPr>
          <w:rFonts w:eastAsia="Calibri"/>
          <w:b/>
          <w:spacing w:val="9"/>
        </w:rPr>
        <w:t xml:space="preserve">, </w:t>
      </w:r>
      <w:r w:rsidRPr="00A15437">
        <w:t xml:space="preserve">περιλαμβάνουν την συμπλήρωση ή/και υποβολή </w:t>
      </w:r>
      <w:r w:rsidRPr="00A15437">
        <w:rPr>
          <w:rFonts w:eastAsia="Times New Roman"/>
        </w:rPr>
        <w:t xml:space="preserve">μέσω του </w:t>
      </w:r>
      <w:r w:rsidRPr="00A15437">
        <w:rPr>
          <w:rFonts w:eastAsia="Times New Roman"/>
          <w:b/>
        </w:rPr>
        <w:t xml:space="preserve">on </w:t>
      </w:r>
      <w:proofErr w:type="spellStart"/>
      <w:r w:rsidRPr="00A15437">
        <w:rPr>
          <w:rFonts w:eastAsia="Times New Roman"/>
          <w:b/>
        </w:rPr>
        <w:t>line</w:t>
      </w:r>
      <w:proofErr w:type="spellEnd"/>
      <w:r w:rsidRPr="00A15437">
        <w:rPr>
          <w:rFonts w:eastAsia="Times New Roman"/>
          <w:b/>
        </w:rPr>
        <w:t xml:space="preserve"> </w:t>
      </w:r>
      <w:proofErr w:type="spellStart"/>
      <w:r w:rsidRPr="00A15437">
        <w:rPr>
          <w:rFonts w:eastAsia="Times New Roman"/>
          <w:b/>
        </w:rPr>
        <w:t>application</w:t>
      </w:r>
      <w:proofErr w:type="spellEnd"/>
      <w:r w:rsidRPr="00A15437">
        <w:rPr>
          <w:rFonts w:eastAsia="Times New Roman"/>
          <w:b/>
        </w:rPr>
        <w:t xml:space="preserve"> </w:t>
      </w:r>
      <w:proofErr w:type="spellStart"/>
      <w:r w:rsidRPr="00A15437">
        <w:rPr>
          <w:rFonts w:eastAsia="Times New Roman"/>
          <w:b/>
        </w:rPr>
        <w:t>system</w:t>
      </w:r>
      <w:proofErr w:type="spellEnd"/>
      <w:r w:rsidRPr="00A15437">
        <w:rPr>
          <w:rFonts w:eastAsia="Times New Roman"/>
          <w:b/>
        </w:rPr>
        <w:t xml:space="preserve"> (</w:t>
      </w:r>
      <w:hyperlink r:id="rId10" w:tgtFrame="_blank" w:history="1">
        <w:r w:rsidR="00E91DF6">
          <w:rPr>
            <w:rStyle w:val="Hyperlink"/>
            <w:color w:val="3498DB"/>
            <w:shd w:val="clear" w:color="auto" w:fill="FFFFFF"/>
          </w:rPr>
          <w:t>https://e-graduate.tuc.gr/jMScApplication</w:t>
        </w:r>
      </w:hyperlink>
      <w:r w:rsidRPr="00A15437">
        <w:rPr>
          <w:rStyle w:val="Hyperlink"/>
          <w:color w:val="auto"/>
        </w:rPr>
        <w:t>),</w:t>
      </w:r>
      <w:r w:rsidRPr="00A15437">
        <w:rPr>
          <w:rFonts w:eastAsia="Times New Roman"/>
          <w:b/>
        </w:rPr>
        <w:t xml:space="preserve"> </w:t>
      </w:r>
      <w:r w:rsidRPr="009E1418">
        <w:t>των:</w:t>
      </w:r>
    </w:p>
    <w:p w:rsidR="00CE1D41" w:rsidRPr="00C6522F" w:rsidRDefault="00CE1D41" w:rsidP="00CE1D41">
      <w:pPr>
        <w:pStyle w:val="ListParagraph"/>
        <w:numPr>
          <w:ilvl w:val="0"/>
          <w:numId w:val="18"/>
        </w:numPr>
        <w:autoSpaceDE w:val="0"/>
        <w:autoSpaceDN w:val="0"/>
        <w:adjustRightInd w:val="0"/>
        <w:spacing w:before="120"/>
        <w:ind w:left="425" w:hanging="425"/>
        <w:jc w:val="both"/>
      </w:pPr>
      <w:r w:rsidRPr="00C6522F">
        <w:t xml:space="preserve">Αίτηση του υποψηφίου για εισαγωγή στο πρόγραμμα Δ.Δ., αναγράφοντας τον προτεινόμενο τίτλο, τον προτεινόμενο επιβλέποντα της διδακτορικής διατριβής και την προτεινόμενη γλώσσα εκπόνησης. </w:t>
      </w:r>
    </w:p>
    <w:p w:rsidR="00CE1D41" w:rsidRPr="00C6522F" w:rsidRDefault="00CE1D41" w:rsidP="00CE1D41">
      <w:pPr>
        <w:pStyle w:val="ListParagraph"/>
        <w:widowControl w:val="0"/>
        <w:numPr>
          <w:ilvl w:val="0"/>
          <w:numId w:val="18"/>
        </w:numPr>
        <w:spacing w:before="120"/>
        <w:ind w:left="426" w:hanging="426"/>
        <w:jc w:val="both"/>
      </w:pPr>
      <w:r w:rsidRPr="00C6522F">
        <w:t>Αντίγραφα τίτλων σπουδών, αναλυτικών βαθμολογιών, και πιστοποιητικών αντιστοιχίας και ισοτιμίας, εφόσον απαιτούνται, από το Δ.Ο.Α.Τ.Α.Π.</w:t>
      </w:r>
      <w:r w:rsidRPr="00C6522F">
        <w:rPr>
          <w:rStyle w:val="FootnoteReference"/>
        </w:rPr>
        <w:footnoteReference w:id="1"/>
      </w:r>
      <w:r w:rsidRPr="00C6522F">
        <w:t>, από όλα τα ιδρύματα που αποφοίτησαν.</w:t>
      </w:r>
    </w:p>
    <w:p w:rsidR="00CE1D41" w:rsidRPr="00C6522F" w:rsidRDefault="00CE1D41" w:rsidP="00CE1D41">
      <w:pPr>
        <w:pStyle w:val="ListParagraph"/>
        <w:widowControl w:val="0"/>
        <w:numPr>
          <w:ilvl w:val="0"/>
          <w:numId w:val="18"/>
        </w:numPr>
        <w:spacing w:before="120"/>
        <w:ind w:left="426" w:hanging="426"/>
        <w:jc w:val="both"/>
      </w:pPr>
      <w:r w:rsidRPr="00C6522F">
        <w:t>Αντίγραφα εργασιών που έχουν δημοσιευθεί σε έγκριτα επιστημονικά περιοδικά και συνέδρια καθώς και κάθε άλλο χρήσιμο στοιχείο κατά την κρίση του υποψηφίου.</w:t>
      </w:r>
    </w:p>
    <w:p w:rsidR="00CE1D41" w:rsidRPr="00C6522F" w:rsidRDefault="00CE1D41" w:rsidP="00CE1D41">
      <w:pPr>
        <w:pStyle w:val="ListParagraph"/>
        <w:widowControl w:val="0"/>
        <w:numPr>
          <w:ilvl w:val="0"/>
          <w:numId w:val="18"/>
        </w:numPr>
        <w:spacing w:before="120"/>
        <w:ind w:left="426" w:hanging="426"/>
        <w:jc w:val="both"/>
      </w:pPr>
      <w:r w:rsidRPr="00C6522F">
        <w:t>Αναλυτικό βιογραφικό σημείωμα.</w:t>
      </w:r>
    </w:p>
    <w:p w:rsidR="00CE1D41" w:rsidRPr="00C6522F" w:rsidRDefault="00CE1D41" w:rsidP="00CE1D41">
      <w:pPr>
        <w:pStyle w:val="ListParagraph"/>
        <w:widowControl w:val="0"/>
        <w:numPr>
          <w:ilvl w:val="0"/>
          <w:numId w:val="18"/>
        </w:numPr>
        <w:spacing w:before="120"/>
        <w:ind w:left="426" w:hanging="426"/>
        <w:jc w:val="both"/>
      </w:pPr>
      <w:r w:rsidRPr="00C6522F">
        <w:t xml:space="preserve">Σχέδιο της διδακτορικής διατριβής που θα εκπονήσουν, εγκεκριμένο από τον επιβλέποντα καθηγητή, στο οποίο θα αναφέρονται </w:t>
      </w:r>
      <w:r>
        <w:t xml:space="preserve">το ευρύτερο επιστημονικό πεδίο, </w:t>
      </w:r>
      <w:r w:rsidRPr="00C6522F">
        <w:t>οι ερευνητικοί στόχοι, η προτεινόμενη μεθοδολογία, τα προσδοκ</w:t>
      </w:r>
      <w:r>
        <w:t>ώ</w:t>
      </w:r>
      <w:r w:rsidRPr="00C6522F">
        <w:t xml:space="preserve">μενα αποτελέσματα και η αναμενόμενη συνεισφορά στην έρευνα και την επιστήμη, η βασική βιβλιογραφία καθώς και ένα γενικό χρονοδιάγραμμα υλοποίησής της. </w:t>
      </w:r>
    </w:p>
    <w:p w:rsidR="00CE1D41" w:rsidRPr="00C6522F" w:rsidRDefault="00CE1D41" w:rsidP="00CE1D41">
      <w:pPr>
        <w:pStyle w:val="ListParagraph"/>
        <w:widowControl w:val="0"/>
        <w:numPr>
          <w:ilvl w:val="0"/>
          <w:numId w:val="18"/>
        </w:numPr>
        <w:spacing w:before="120"/>
        <w:ind w:left="426" w:hanging="426"/>
        <w:jc w:val="both"/>
      </w:pPr>
      <w:r w:rsidRPr="00C6522F">
        <w:t xml:space="preserve">Αποδεδειγμένη γνώση της Αγγλικής γλώσσας, η οποία κατά κανόνα προκύπτει από σχετικά πιστοποιητικά (επιπέδου Β2) ή κατά περίπτωση, και σύμφωνα με την κρίση της </w:t>
      </w:r>
      <w:r>
        <w:t>Συνέλευσης</w:t>
      </w:r>
      <w:r w:rsidRPr="00C6522F">
        <w:t xml:space="preserve">, από σπουδές σε Πανεπιστήμια με επίσημη γλώσσα την Αγγλική. </w:t>
      </w:r>
    </w:p>
    <w:p w:rsidR="00CE1D41" w:rsidRPr="00FC1666" w:rsidRDefault="00FC1666" w:rsidP="00CE1D41">
      <w:pPr>
        <w:pStyle w:val="ListParagraph"/>
        <w:numPr>
          <w:ilvl w:val="0"/>
          <w:numId w:val="18"/>
        </w:numPr>
        <w:autoSpaceDE w:val="0"/>
        <w:autoSpaceDN w:val="0"/>
        <w:adjustRightInd w:val="0"/>
        <w:ind w:left="426" w:hanging="426"/>
        <w:jc w:val="both"/>
      </w:pPr>
      <w:r w:rsidRPr="00FC1666">
        <w:t>Δύο συστατικές επιστολές.</w:t>
      </w:r>
      <w:r w:rsidR="00CE1D41" w:rsidRPr="00FC1666">
        <w:t xml:space="preserve"> </w:t>
      </w:r>
    </w:p>
    <w:p w:rsidR="00CE1D41" w:rsidRPr="00C6522F" w:rsidRDefault="00FC1666" w:rsidP="00CE1D41">
      <w:pPr>
        <w:pStyle w:val="ListParagraph"/>
        <w:numPr>
          <w:ilvl w:val="0"/>
          <w:numId w:val="18"/>
        </w:numPr>
        <w:autoSpaceDE w:val="0"/>
        <w:autoSpaceDN w:val="0"/>
        <w:adjustRightInd w:val="0"/>
        <w:ind w:left="426" w:hanging="426"/>
        <w:jc w:val="both"/>
      </w:pPr>
      <w:r>
        <w:t>Αντίγραφο</w:t>
      </w:r>
      <w:r w:rsidR="00CE1D41" w:rsidRPr="00C6522F">
        <w:t xml:space="preserve"> της αστυνομικής ταυτότητας.</w:t>
      </w:r>
    </w:p>
    <w:p w:rsidR="00CE1D41" w:rsidRPr="00EB6238" w:rsidRDefault="00CE1D41" w:rsidP="00CE1D41">
      <w:pPr>
        <w:pStyle w:val="ListParagraph"/>
        <w:numPr>
          <w:ilvl w:val="0"/>
          <w:numId w:val="18"/>
        </w:numPr>
        <w:autoSpaceDE w:val="0"/>
        <w:autoSpaceDN w:val="0"/>
        <w:adjustRightInd w:val="0"/>
        <w:ind w:left="426" w:hanging="426"/>
        <w:jc w:val="both"/>
      </w:pPr>
      <w:r w:rsidRPr="00EB6238">
        <w:t>Μια φωτογραφία.</w:t>
      </w:r>
    </w:p>
    <w:p w:rsidR="0021350E" w:rsidRPr="0021350E" w:rsidRDefault="0021350E" w:rsidP="0021350E">
      <w:pPr>
        <w:shd w:val="clear" w:color="auto" w:fill="FFFFFF"/>
        <w:spacing w:before="120" w:after="120"/>
        <w:jc w:val="both"/>
        <w:rPr>
          <w:rFonts w:eastAsia="Times New Roman"/>
        </w:rPr>
      </w:pPr>
      <w:r w:rsidRPr="0021350E">
        <w:rPr>
          <w:rFonts w:eastAsia="Times New Roman"/>
          <w:iCs/>
        </w:rPr>
        <w:t>Οι προσωπικές πληροφορίες των αιτούντων θεωρούνται εμπιστευτικές.</w:t>
      </w:r>
    </w:p>
    <w:p w:rsidR="0021350E" w:rsidRPr="003B096D" w:rsidRDefault="0021350E" w:rsidP="00FC1666">
      <w:pPr>
        <w:keepNext/>
        <w:autoSpaceDN w:val="0"/>
        <w:adjustRightInd w:val="0"/>
        <w:spacing w:before="120"/>
        <w:ind w:right="45"/>
        <w:rPr>
          <w:i/>
          <w:u w:val="single"/>
        </w:rPr>
      </w:pPr>
      <w:r w:rsidRPr="003B096D">
        <w:rPr>
          <w:i/>
          <w:u w:val="single"/>
        </w:rPr>
        <w:t xml:space="preserve">Τέλη Φοίτησης &amp; Υποτροφίες </w:t>
      </w:r>
    </w:p>
    <w:p w:rsidR="00053935" w:rsidRDefault="00053935" w:rsidP="00053935">
      <w:pPr>
        <w:jc w:val="both"/>
        <w:rPr>
          <w:color w:val="333333"/>
        </w:rPr>
      </w:pPr>
      <w:r>
        <w:rPr>
          <w:color w:val="333333"/>
        </w:rPr>
        <w:t xml:space="preserve">Το Πρόγραμμα Διδακτορικών Σπουδών του Τμήματος Μηχανικών Σπουδών προσφέρεται δωρεάν. </w:t>
      </w:r>
    </w:p>
    <w:p w:rsidR="00053935" w:rsidRPr="00F136DA" w:rsidRDefault="00053935" w:rsidP="00053935">
      <w:pPr>
        <w:spacing w:before="120"/>
        <w:jc w:val="both"/>
        <w:rPr>
          <w:color w:val="333333"/>
        </w:rPr>
      </w:pPr>
      <w:r w:rsidRPr="00F136DA">
        <w:rPr>
          <w:color w:val="333333"/>
        </w:rPr>
        <w:lastRenderedPageBreak/>
        <w:t xml:space="preserve">Το Πολυτεχνείο Κρήτης μεριμνά κάθε έτος για τη χορήγηση υποτροφιών σε </w:t>
      </w:r>
      <w:r>
        <w:rPr>
          <w:color w:val="333333"/>
        </w:rPr>
        <w:t>υποψήφιους διδάκτορες</w:t>
      </w:r>
      <w:r w:rsidRPr="00F136DA">
        <w:rPr>
          <w:color w:val="333333"/>
        </w:rPr>
        <w:t>, οι οποίοι διακρίνονται για την επιμέλεια, τις επιδόσεις τους και την προοπτική διάκρισης.</w:t>
      </w:r>
    </w:p>
    <w:p w:rsidR="00053935" w:rsidRPr="00F136DA" w:rsidRDefault="00053935" w:rsidP="00053935">
      <w:pPr>
        <w:spacing w:before="120"/>
        <w:jc w:val="both"/>
      </w:pPr>
      <w:r w:rsidRPr="00F136DA">
        <w:t xml:space="preserve">Το Τμήμα χορηγεί υποτροφίες σε υποψήφιους διδάκτορες που διακρίνονται για τις σπουδές τους στο πρόγραμμα </w:t>
      </w:r>
      <w:r w:rsidR="00FF52B3">
        <w:t>διδακτορικών</w:t>
      </w:r>
      <w:r w:rsidRPr="00F136DA">
        <w:t xml:space="preserve"> σπουδών. Η χορήγηση γίνεται μετά από αξιολόγηση των υποψηφίων από </w:t>
      </w:r>
      <w:r>
        <w:t>αρμόδια επιτροπή,</w:t>
      </w:r>
      <w:r w:rsidRPr="00F136DA">
        <w:t xml:space="preserve"> με βάση κριτήρια που καθορίζονται σε κάθε περίπτωση από τη Συνέλευση του Τμήματος.</w:t>
      </w:r>
    </w:p>
    <w:p w:rsidR="00053935" w:rsidRPr="00F136DA" w:rsidRDefault="00053935" w:rsidP="00053935">
      <w:pPr>
        <w:spacing w:before="120"/>
        <w:jc w:val="both"/>
      </w:pPr>
      <w:r w:rsidRPr="00F136DA">
        <w:t xml:space="preserve">Επιπλέον οι </w:t>
      </w:r>
      <w:r>
        <w:rPr>
          <w:color w:val="333333"/>
        </w:rPr>
        <w:t>υποψήφιοι διδάκτορες</w:t>
      </w:r>
      <w:r w:rsidRPr="00F136DA">
        <w:t xml:space="preserve"> δύναται να απασχολούνται σε ερευνητικά προγράμματα μελών Δ.Ε.Π. του Πολυτεχνείου Κρήτης και να λαμβάνουν αμοιβή από αυτά ή από τη συμμετοχή τους σε επικουρική διδακτική και εργαστηριακή απασχόληση, εφόσον υπάρχουν σχετικά κονδύλια.</w:t>
      </w:r>
    </w:p>
    <w:p w:rsidR="0021350E" w:rsidRDefault="0021350E" w:rsidP="0021350E">
      <w:pPr>
        <w:shd w:val="clear" w:color="auto" w:fill="FFFFFF"/>
        <w:spacing w:before="120"/>
        <w:jc w:val="both"/>
        <w:rPr>
          <w:rFonts w:eastAsia="Times New Roman"/>
          <w:bCs/>
          <w:i/>
          <w:u w:val="single"/>
        </w:rPr>
      </w:pPr>
      <w:r w:rsidRPr="00146535">
        <w:rPr>
          <w:rFonts w:eastAsia="Times New Roman"/>
          <w:bCs/>
          <w:i/>
          <w:u w:val="single"/>
        </w:rPr>
        <w:t xml:space="preserve">Πληροφορίες </w:t>
      </w:r>
    </w:p>
    <w:p w:rsidR="0021350E" w:rsidRPr="002E0E01" w:rsidRDefault="0021350E" w:rsidP="0021350E">
      <w:pPr>
        <w:shd w:val="clear" w:color="auto" w:fill="FFFFFF"/>
        <w:spacing w:before="120"/>
        <w:jc w:val="both"/>
        <w:rPr>
          <w:rFonts w:eastAsia="Times New Roman"/>
          <w:bCs/>
        </w:rPr>
      </w:pPr>
      <w:r>
        <w:t xml:space="preserve">Για περισσότερες πληροφορίες, οι ενδιαφερόμενοι μπορούν να απευθύνονται είτε στις ιστοσελίδες του Προγράμματος </w:t>
      </w:r>
      <w:hyperlink r:id="rId11" w:history="1">
        <w:r w:rsidR="00CE1D41" w:rsidRPr="00883167">
          <w:rPr>
            <w:rStyle w:val="Hyperlink"/>
            <w:lang w:val="en-US"/>
          </w:rPr>
          <w:t>www</w:t>
        </w:r>
        <w:r w:rsidR="00CE1D41" w:rsidRPr="00883167">
          <w:rPr>
            <w:rStyle w:val="Hyperlink"/>
          </w:rPr>
          <w:t>.</w:t>
        </w:r>
        <w:proofErr w:type="spellStart"/>
        <w:r w:rsidR="00CE1D41" w:rsidRPr="00883167">
          <w:rPr>
            <w:rStyle w:val="Hyperlink"/>
            <w:lang w:val="en-US"/>
          </w:rPr>
          <w:t>phd</w:t>
        </w:r>
        <w:proofErr w:type="spellEnd"/>
        <w:r w:rsidR="00CE1D41" w:rsidRPr="00883167">
          <w:rPr>
            <w:rStyle w:val="Hyperlink"/>
          </w:rPr>
          <w:t>.</w:t>
        </w:r>
        <w:proofErr w:type="spellStart"/>
        <w:r w:rsidR="00CE1D41" w:rsidRPr="00883167">
          <w:rPr>
            <w:rStyle w:val="Hyperlink"/>
            <w:lang w:val="en-US"/>
          </w:rPr>
          <w:t>pem</w:t>
        </w:r>
        <w:proofErr w:type="spellEnd"/>
        <w:r w:rsidR="00CE1D41" w:rsidRPr="00883167">
          <w:rPr>
            <w:rStyle w:val="Hyperlink"/>
          </w:rPr>
          <w:t>.</w:t>
        </w:r>
        <w:proofErr w:type="spellStart"/>
        <w:r w:rsidR="00CE1D41" w:rsidRPr="00883167">
          <w:rPr>
            <w:rStyle w:val="Hyperlink"/>
            <w:lang w:val="en-US"/>
          </w:rPr>
          <w:t>tuc</w:t>
        </w:r>
        <w:proofErr w:type="spellEnd"/>
        <w:r w:rsidR="00CE1D41" w:rsidRPr="00883167">
          <w:rPr>
            <w:rStyle w:val="Hyperlink"/>
          </w:rPr>
          <w:t>.</w:t>
        </w:r>
        <w:r w:rsidR="00CE1D41" w:rsidRPr="00883167">
          <w:rPr>
            <w:rStyle w:val="Hyperlink"/>
            <w:lang w:val="en-US"/>
          </w:rPr>
          <w:t>gr</w:t>
        </w:r>
      </w:hyperlink>
      <w:r w:rsidRPr="002E0E01">
        <w:rPr>
          <w:rStyle w:val="Hyperlink"/>
          <w:u w:val="none"/>
        </w:rPr>
        <w:t xml:space="preserve"> </w:t>
      </w:r>
      <w:r>
        <w:t xml:space="preserve">είτε στη Γραμματεία του Π.Μ.Σ.: </w:t>
      </w:r>
    </w:p>
    <w:p w:rsidR="00697359" w:rsidRPr="00A46B70" w:rsidRDefault="00697359" w:rsidP="00697359">
      <w:pPr>
        <w:shd w:val="clear" w:color="auto" w:fill="FFFFFF"/>
        <w:spacing w:before="120"/>
        <w:ind w:left="567"/>
        <w:jc w:val="both"/>
        <w:rPr>
          <w:rFonts w:eastAsia="Times New Roman"/>
        </w:rPr>
      </w:pPr>
      <w:r>
        <w:rPr>
          <w:rFonts w:eastAsia="Times New Roman"/>
        </w:rPr>
        <w:t>κα</w:t>
      </w:r>
      <w:r w:rsidRPr="00A129E8">
        <w:rPr>
          <w:rFonts w:eastAsia="Times New Roman"/>
        </w:rPr>
        <w:t xml:space="preserve">. </w:t>
      </w:r>
      <w:r w:rsidRPr="00A46B70">
        <w:rPr>
          <w:rFonts w:eastAsia="Times New Roman"/>
        </w:rPr>
        <w:t xml:space="preserve">Λουκία Παπαδάκη </w:t>
      </w:r>
    </w:p>
    <w:p w:rsidR="00697359" w:rsidRPr="002E0E01" w:rsidRDefault="00697359" w:rsidP="00697359">
      <w:pPr>
        <w:shd w:val="clear" w:color="auto" w:fill="FFFFFF"/>
        <w:ind w:left="567"/>
        <w:jc w:val="both"/>
        <w:rPr>
          <w:rFonts w:eastAsia="Times New Roman"/>
        </w:rPr>
      </w:pPr>
      <w:proofErr w:type="spellStart"/>
      <w:r>
        <w:rPr>
          <w:rFonts w:eastAsia="Times New Roman"/>
        </w:rPr>
        <w:t>Τηλ</w:t>
      </w:r>
      <w:proofErr w:type="spellEnd"/>
      <w:r w:rsidRPr="002E0E01">
        <w:rPr>
          <w:rFonts w:eastAsia="Times New Roman"/>
        </w:rPr>
        <w:t>. +30.2821.37</w:t>
      </w:r>
      <w:r>
        <w:rPr>
          <w:rFonts w:eastAsia="Times New Roman"/>
        </w:rPr>
        <w:t>161</w:t>
      </w:r>
    </w:p>
    <w:p w:rsidR="00697359" w:rsidRPr="00E91DF6" w:rsidRDefault="00697359" w:rsidP="00697359">
      <w:pPr>
        <w:shd w:val="clear" w:color="auto" w:fill="FFFFFF"/>
        <w:ind w:left="567"/>
        <w:jc w:val="both"/>
        <w:rPr>
          <w:rFonts w:eastAsia="Times New Roman"/>
          <w:color w:val="3498DB"/>
          <w:lang w:val="en-US"/>
        </w:rPr>
      </w:pPr>
      <w:proofErr w:type="gramStart"/>
      <w:r w:rsidRPr="005649C6">
        <w:rPr>
          <w:rFonts w:eastAsia="Times New Roman"/>
          <w:lang w:val="en-US"/>
        </w:rPr>
        <w:t>e</w:t>
      </w:r>
      <w:r w:rsidRPr="00E91DF6">
        <w:rPr>
          <w:rFonts w:eastAsia="Times New Roman"/>
          <w:lang w:val="en-US"/>
        </w:rPr>
        <w:t>-</w:t>
      </w:r>
      <w:r w:rsidRPr="005649C6">
        <w:rPr>
          <w:rFonts w:eastAsia="Times New Roman"/>
          <w:lang w:val="en-US"/>
        </w:rPr>
        <w:t>mail</w:t>
      </w:r>
      <w:proofErr w:type="gramEnd"/>
      <w:r w:rsidRPr="00E91DF6">
        <w:rPr>
          <w:rFonts w:eastAsia="Times New Roman"/>
          <w:lang w:val="en-US"/>
        </w:rPr>
        <w:t>:</w:t>
      </w:r>
      <w:r w:rsidRPr="00E91DF6">
        <w:rPr>
          <w:rFonts w:eastAsia="Times New Roman"/>
          <w:color w:val="555555"/>
          <w:lang w:val="en-US"/>
        </w:rPr>
        <w:t xml:space="preserve"> </w:t>
      </w:r>
      <w:r w:rsidR="00E91DF6">
        <w:rPr>
          <w:lang w:val="en-US"/>
        </w:rPr>
        <w:fldChar w:fldCharType="begin"/>
      </w:r>
      <w:r w:rsidR="00E91DF6">
        <w:rPr>
          <w:lang w:val="en-US"/>
        </w:rPr>
        <w:instrText xml:space="preserve"> HYPERLINK "mailto:phd</w:instrText>
      </w:r>
      <w:r w:rsidR="00E91DF6" w:rsidRPr="00E91DF6">
        <w:rPr>
          <w:lang w:val="en-US"/>
        </w:rPr>
        <w:instrText>@</w:instrText>
      </w:r>
      <w:r w:rsidR="00E91DF6">
        <w:rPr>
          <w:lang w:val="en-US"/>
        </w:rPr>
        <w:instrText>pem</w:instrText>
      </w:r>
      <w:r w:rsidR="00E91DF6" w:rsidRPr="00E91DF6">
        <w:rPr>
          <w:lang w:val="en-US"/>
        </w:rPr>
        <w:instrText>.</w:instrText>
      </w:r>
      <w:r w:rsidR="00E91DF6">
        <w:rPr>
          <w:lang w:val="en-US"/>
        </w:rPr>
        <w:instrText xml:space="preserve">tuc.gr" </w:instrText>
      </w:r>
      <w:r w:rsidR="00E91DF6">
        <w:rPr>
          <w:lang w:val="en-US"/>
        </w:rPr>
        <w:fldChar w:fldCharType="separate"/>
      </w:r>
      <w:r w:rsidR="00E91DF6" w:rsidRPr="00DF2785">
        <w:rPr>
          <w:rStyle w:val="Hyperlink"/>
          <w:lang w:val="en-US"/>
        </w:rPr>
        <w:t>phd</w:t>
      </w:r>
      <w:r w:rsidR="00E91DF6" w:rsidRPr="00E91DF6">
        <w:rPr>
          <w:rStyle w:val="Hyperlink"/>
          <w:lang w:val="en-US"/>
        </w:rPr>
        <w:t>@</w:t>
      </w:r>
      <w:r w:rsidR="00E91DF6" w:rsidRPr="00DF2785">
        <w:rPr>
          <w:rStyle w:val="Hyperlink"/>
          <w:lang w:val="en-US"/>
        </w:rPr>
        <w:t>pem</w:t>
      </w:r>
      <w:r w:rsidR="00E91DF6" w:rsidRPr="00E91DF6">
        <w:rPr>
          <w:rStyle w:val="Hyperlink"/>
          <w:lang w:val="en-US"/>
        </w:rPr>
        <w:t>.</w:t>
      </w:r>
      <w:r w:rsidR="00E91DF6" w:rsidRPr="00DF2785">
        <w:rPr>
          <w:rStyle w:val="Hyperlink"/>
          <w:lang w:val="en-US"/>
        </w:rPr>
        <w:t>tuc.gr</w:t>
      </w:r>
      <w:r w:rsidR="00E91DF6">
        <w:rPr>
          <w:lang w:val="en-US"/>
        </w:rPr>
        <w:fldChar w:fldCharType="end"/>
      </w:r>
      <w:r w:rsidR="00E91DF6">
        <w:rPr>
          <w:lang w:val="en-US"/>
        </w:rPr>
        <w:t xml:space="preserve"> </w:t>
      </w:r>
      <w:r w:rsidR="00E91DF6" w:rsidRPr="00E91DF6">
        <w:rPr>
          <w:rFonts w:eastAsia="Times New Roman"/>
          <w:color w:val="3498DB"/>
          <w:lang w:val="en-US"/>
        </w:rPr>
        <w:t xml:space="preserve"> </w:t>
      </w:r>
    </w:p>
    <w:p w:rsidR="00406D28" w:rsidRPr="00E91DF6" w:rsidRDefault="00406D28">
      <w:pPr>
        <w:rPr>
          <w:lang w:val="en-US"/>
        </w:rPr>
      </w:pPr>
    </w:p>
    <w:p w:rsidR="00A129E8" w:rsidRPr="00053935" w:rsidRDefault="00A129E8" w:rsidP="00A129E8">
      <w:pPr>
        <w:ind w:left="4536"/>
        <w:jc w:val="center"/>
      </w:pPr>
      <w:r>
        <w:t xml:space="preserve">Ο </w:t>
      </w:r>
      <w:r w:rsidR="00053935">
        <w:t>Κοσμήτορας της Σχολής</w:t>
      </w:r>
    </w:p>
    <w:p w:rsidR="00A129E8" w:rsidRDefault="00A129E8" w:rsidP="00A129E8">
      <w:pPr>
        <w:ind w:left="4536"/>
        <w:jc w:val="center"/>
      </w:pPr>
    </w:p>
    <w:p w:rsidR="00A129E8" w:rsidRDefault="00A129E8" w:rsidP="00A129E8">
      <w:pPr>
        <w:ind w:left="4536"/>
        <w:jc w:val="center"/>
      </w:pPr>
    </w:p>
    <w:p w:rsidR="00A129E8" w:rsidRDefault="00A129E8" w:rsidP="00A129E8">
      <w:pPr>
        <w:ind w:left="4536"/>
        <w:jc w:val="center"/>
      </w:pPr>
    </w:p>
    <w:p w:rsidR="00A129E8" w:rsidRPr="00A129E8" w:rsidRDefault="00A129E8" w:rsidP="00A129E8">
      <w:pPr>
        <w:ind w:left="4536"/>
        <w:jc w:val="center"/>
      </w:pPr>
      <w:r>
        <w:t xml:space="preserve">Καθηγητής Νικόλαος </w:t>
      </w:r>
      <w:proofErr w:type="spellStart"/>
      <w:r w:rsidR="00053935">
        <w:t>Τσουρβελούδης</w:t>
      </w:r>
      <w:proofErr w:type="spellEnd"/>
    </w:p>
    <w:p w:rsidR="00A129E8" w:rsidRPr="005F2182" w:rsidRDefault="00A129E8" w:rsidP="00A129E8">
      <w:pPr>
        <w:ind w:left="4536"/>
        <w:jc w:val="center"/>
      </w:pPr>
    </w:p>
    <w:sectPr w:rsidR="00A129E8" w:rsidRPr="005F2182" w:rsidSect="00BE4A73">
      <w:pgSz w:w="11906" w:h="16838"/>
      <w:pgMar w:top="993"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A9" w:rsidRDefault="006D25A9" w:rsidP="00CE1D41">
      <w:r>
        <w:separator/>
      </w:r>
    </w:p>
  </w:endnote>
  <w:endnote w:type="continuationSeparator" w:id="0">
    <w:p w:rsidR="006D25A9" w:rsidRDefault="006D25A9" w:rsidP="00CE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tantia">
    <w:panose1 w:val="02030602050306030303"/>
    <w:charset w:val="A1"/>
    <w:family w:val="roman"/>
    <w:pitch w:val="variable"/>
    <w:sig w:usb0="A00002EF" w:usb1="4000204B" w:usb2="00000000" w:usb3="00000000" w:csb0="0000019F" w:csb1="00000000"/>
  </w:font>
  <w:font w:name="MyriadPro-Regular">
    <w:panose1 w:val="020B0503030403020204"/>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A9" w:rsidRDefault="006D25A9" w:rsidP="00CE1D41">
      <w:r>
        <w:separator/>
      </w:r>
    </w:p>
  </w:footnote>
  <w:footnote w:type="continuationSeparator" w:id="0">
    <w:p w:rsidR="006D25A9" w:rsidRDefault="006D25A9" w:rsidP="00CE1D41">
      <w:r>
        <w:continuationSeparator/>
      </w:r>
    </w:p>
  </w:footnote>
  <w:footnote w:id="1">
    <w:p w:rsidR="00CE1D41" w:rsidRPr="00053935" w:rsidRDefault="00CE1D41" w:rsidP="00053935">
      <w:pPr>
        <w:pStyle w:val="FootnoteText"/>
        <w:ind w:left="142" w:hanging="142"/>
        <w:jc w:val="both"/>
      </w:pPr>
      <w:r w:rsidRPr="00053935">
        <w:rPr>
          <w:rStyle w:val="FootnoteReference"/>
        </w:rPr>
        <w:footnoteRef/>
      </w:r>
      <w:r w:rsidRPr="00053935">
        <w:t xml:space="preserve"> Εάν τα πιστοποιητικά του ΔΟΑΤΑΠ δεν είναι διαθέσιμα κατά την υποβολή της αίτησης, θα πρέπει να προσκομιστούν σύμφωνα με την §7, άρθρο 34 του Ν. 4485/2017.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4526"/>
    <w:multiLevelType w:val="hybridMultilevel"/>
    <w:tmpl w:val="E6F4B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D7217F"/>
    <w:multiLevelType w:val="hybridMultilevel"/>
    <w:tmpl w:val="85E8B8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B146A6"/>
    <w:multiLevelType w:val="hybridMultilevel"/>
    <w:tmpl w:val="3E628EA8"/>
    <w:lvl w:ilvl="0" w:tplc="04080001">
      <w:start w:val="1"/>
      <w:numFmt w:val="bullet"/>
      <w:lvlText w:val=""/>
      <w:lvlJc w:val="left"/>
      <w:pPr>
        <w:ind w:left="1572" w:hanging="360"/>
      </w:pPr>
      <w:rPr>
        <w:rFonts w:ascii="Symbol" w:hAnsi="Symbol" w:hint="default"/>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 w15:restartNumberingAfterBreak="0">
    <w:nsid w:val="206872F8"/>
    <w:multiLevelType w:val="hybridMultilevel"/>
    <w:tmpl w:val="D2FEF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386FB8"/>
    <w:multiLevelType w:val="multilevel"/>
    <w:tmpl w:val="7D04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51FC9"/>
    <w:multiLevelType w:val="hybridMultilevel"/>
    <w:tmpl w:val="17CE793A"/>
    <w:lvl w:ilvl="0" w:tplc="64104C08">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97C3CA4"/>
    <w:multiLevelType w:val="hybridMultilevel"/>
    <w:tmpl w:val="4860E6C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9BA529C"/>
    <w:multiLevelType w:val="hybridMultilevel"/>
    <w:tmpl w:val="C12ADE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3234651"/>
    <w:multiLevelType w:val="hybridMultilevel"/>
    <w:tmpl w:val="ACE69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4967E56"/>
    <w:multiLevelType w:val="hybridMultilevel"/>
    <w:tmpl w:val="FD764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59765E"/>
    <w:multiLevelType w:val="hybridMultilevel"/>
    <w:tmpl w:val="8BFCB9B6"/>
    <w:lvl w:ilvl="0" w:tplc="0408000F">
      <w:start w:val="1"/>
      <w:numFmt w:val="decimal"/>
      <w:lvlText w:val="%1."/>
      <w:lvlJc w:val="left"/>
      <w:pPr>
        <w:ind w:left="1572"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1" w15:restartNumberingAfterBreak="0">
    <w:nsid w:val="479D1298"/>
    <w:multiLevelType w:val="hybridMultilevel"/>
    <w:tmpl w:val="ED022D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6DC78FA"/>
    <w:multiLevelType w:val="hybridMultilevel"/>
    <w:tmpl w:val="E1C28BD4"/>
    <w:lvl w:ilvl="0" w:tplc="64104C08">
      <w:start w:val="1"/>
      <mc:AlternateContent>
        <mc:Choice Requires="w14">
          <w:numFmt w:val="custom" w:format="α, β, γ, ..."/>
        </mc:Choice>
        <mc:Fallback>
          <w:numFmt w:val="decimal"/>
        </mc:Fallback>
      </mc:AlternateContent>
      <w:lvlText w:val="%1."/>
      <w:lvlJc w:val="righ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3" w15:restartNumberingAfterBreak="0">
    <w:nsid w:val="6078302A"/>
    <w:multiLevelType w:val="hybridMultilevel"/>
    <w:tmpl w:val="06124BE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67B30990"/>
    <w:multiLevelType w:val="hybridMultilevel"/>
    <w:tmpl w:val="2FE4AA40"/>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6B304C05"/>
    <w:multiLevelType w:val="hybridMultilevel"/>
    <w:tmpl w:val="5BA89C6E"/>
    <w:lvl w:ilvl="0" w:tplc="030EAE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CF84724"/>
    <w:multiLevelType w:val="hybridMultilevel"/>
    <w:tmpl w:val="02802D70"/>
    <w:lvl w:ilvl="0" w:tplc="E22EA78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E157019"/>
    <w:multiLevelType w:val="hybridMultilevel"/>
    <w:tmpl w:val="A21453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4"/>
  </w:num>
  <w:num w:numId="3">
    <w:abstractNumId w:val="13"/>
  </w:num>
  <w:num w:numId="4">
    <w:abstractNumId w:val="0"/>
  </w:num>
  <w:num w:numId="5">
    <w:abstractNumId w:val="10"/>
  </w:num>
  <w:num w:numId="6">
    <w:abstractNumId w:val="2"/>
  </w:num>
  <w:num w:numId="7">
    <w:abstractNumId w:val="9"/>
  </w:num>
  <w:num w:numId="8">
    <w:abstractNumId w:val="4"/>
  </w:num>
  <w:num w:numId="9">
    <w:abstractNumId w:val="15"/>
  </w:num>
  <w:num w:numId="10">
    <w:abstractNumId w:val="17"/>
  </w:num>
  <w:num w:numId="11">
    <w:abstractNumId w:val="1"/>
  </w:num>
  <w:num w:numId="12">
    <w:abstractNumId w:val="5"/>
  </w:num>
  <w:num w:numId="13">
    <w:abstractNumId w:val="12"/>
  </w:num>
  <w:num w:numId="14">
    <w:abstractNumId w:val="3"/>
  </w:num>
  <w:num w:numId="15">
    <w:abstractNumId w:val="16"/>
  </w:num>
  <w:num w:numId="16">
    <w:abstractNumId w:val="7"/>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9F"/>
    <w:rsid w:val="00012FDF"/>
    <w:rsid w:val="00053935"/>
    <w:rsid w:val="00063C9A"/>
    <w:rsid w:val="00064813"/>
    <w:rsid w:val="000C61D5"/>
    <w:rsid w:val="00136A5E"/>
    <w:rsid w:val="001C2BC3"/>
    <w:rsid w:val="001F6FED"/>
    <w:rsid w:val="00205020"/>
    <w:rsid w:val="00211A10"/>
    <w:rsid w:val="0021350E"/>
    <w:rsid w:val="002925C1"/>
    <w:rsid w:val="0030355E"/>
    <w:rsid w:val="00323D5C"/>
    <w:rsid w:val="00355293"/>
    <w:rsid w:val="0036429F"/>
    <w:rsid w:val="0037751F"/>
    <w:rsid w:val="003C2849"/>
    <w:rsid w:val="00406D28"/>
    <w:rsid w:val="00470C3E"/>
    <w:rsid w:val="004871B1"/>
    <w:rsid w:val="004C0AEB"/>
    <w:rsid w:val="00522DDB"/>
    <w:rsid w:val="00551270"/>
    <w:rsid w:val="005606A2"/>
    <w:rsid w:val="00562A22"/>
    <w:rsid w:val="005F2182"/>
    <w:rsid w:val="00604AAC"/>
    <w:rsid w:val="006052ED"/>
    <w:rsid w:val="00626ECA"/>
    <w:rsid w:val="00697359"/>
    <w:rsid w:val="006B6912"/>
    <w:rsid w:val="006D25A9"/>
    <w:rsid w:val="00743587"/>
    <w:rsid w:val="007B63C8"/>
    <w:rsid w:val="00834F2C"/>
    <w:rsid w:val="008951F5"/>
    <w:rsid w:val="008B4EAC"/>
    <w:rsid w:val="008B70D0"/>
    <w:rsid w:val="008D43E6"/>
    <w:rsid w:val="0090216F"/>
    <w:rsid w:val="00975DA3"/>
    <w:rsid w:val="009B6D02"/>
    <w:rsid w:val="009C5CFB"/>
    <w:rsid w:val="009D0477"/>
    <w:rsid w:val="00A129E8"/>
    <w:rsid w:val="00A176F1"/>
    <w:rsid w:val="00A26DE3"/>
    <w:rsid w:val="00A368EF"/>
    <w:rsid w:val="00A57B36"/>
    <w:rsid w:val="00A712F3"/>
    <w:rsid w:val="00A863AC"/>
    <w:rsid w:val="00B44077"/>
    <w:rsid w:val="00BD1E2B"/>
    <w:rsid w:val="00BE12C4"/>
    <w:rsid w:val="00BE4A73"/>
    <w:rsid w:val="00C53311"/>
    <w:rsid w:val="00CE1D41"/>
    <w:rsid w:val="00D13796"/>
    <w:rsid w:val="00D16389"/>
    <w:rsid w:val="00D23BF5"/>
    <w:rsid w:val="00D54F71"/>
    <w:rsid w:val="00D55BC4"/>
    <w:rsid w:val="00DA1A15"/>
    <w:rsid w:val="00E442D2"/>
    <w:rsid w:val="00E479FC"/>
    <w:rsid w:val="00E60E9F"/>
    <w:rsid w:val="00E810D3"/>
    <w:rsid w:val="00E91DF6"/>
    <w:rsid w:val="00EA27A5"/>
    <w:rsid w:val="00EA5CAE"/>
    <w:rsid w:val="00EC78BA"/>
    <w:rsid w:val="00ED0B57"/>
    <w:rsid w:val="00F65FC3"/>
    <w:rsid w:val="00FC1666"/>
    <w:rsid w:val="00FC5170"/>
    <w:rsid w:val="00FD307E"/>
    <w:rsid w:val="00FF4885"/>
    <w:rsid w:val="00FF52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70A9"/>
  <w15:docId w15:val="{29588B3B-561A-4D29-A9CD-C8F4AF8B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E9F"/>
    <w:pPr>
      <w:spacing w:after="0" w:line="240" w:lineRule="auto"/>
    </w:pPr>
    <w:rPr>
      <w:rFonts w:ascii="Times New Roman" w:hAnsi="Times New Roman" w:cs="Times New Roman"/>
      <w:sz w:val="24"/>
      <w:szCs w:val="24"/>
      <w:lang w:eastAsia="el-GR"/>
    </w:rPr>
  </w:style>
  <w:style w:type="paragraph" w:styleId="Heading1">
    <w:name w:val="heading 1"/>
    <w:basedOn w:val="Normal"/>
    <w:next w:val="Normal"/>
    <w:link w:val="Heading1Char"/>
    <w:uiPriority w:val="9"/>
    <w:qFormat/>
    <w:rsid w:val="006B69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077"/>
    <w:pPr>
      <w:ind w:left="720"/>
      <w:contextualSpacing/>
    </w:pPr>
  </w:style>
  <w:style w:type="character" w:styleId="Hyperlink">
    <w:name w:val="Hyperlink"/>
    <w:basedOn w:val="DefaultParagraphFont"/>
    <w:uiPriority w:val="99"/>
    <w:unhideWhenUsed/>
    <w:rsid w:val="009B6D02"/>
    <w:rPr>
      <w:rFonts w:ascii="Times New Roman" w:hAnsi="Times New Roman" w:cs="Times New Roman" w:hint="default"/>
      <w:color w:val="0000FF"/>
      <w:u w:val="single"/>
    </w:rPr>
  </w:style>
  <w:style w:type="character" w:customStyle="1" w:styleId="Heading1Char">
    <w:name w:val="Heading 1 Char"/>
    <w:basedOn w:val="DefaultParagraphFont"/>
    <w:link w:val="Heading1"/>
    <w:uiPriority w:val="9"/>
    <w:rsid w:val="006B6912"/>
    <w:rPr>
      <w:rFonts w:asciiTheme="majorHAnsi" w:eastAsiaTheme="majorEastAsia" w:hAnsiTheme="majorHAnsi" w:cstheme="majorBidi"/>
      <w:b/>
      <w:bCs/>
      <w:color w:val="365F91" w:themeColor="accent1" w:themeShade="BF"/>
      <w:sz w:val="28"/>
      <w:szCs w:val="28"/>
      <w:lang w:eastAsia="el-GR"/>
    </w:rPr>
  </w:style>
  <w:style w:type="table" w:styleId="TableGrid">
    <w:name w:val="Table Grid"/>
    <w:basedOn w:val="TableNormal"/>
    <w:uiPriority w:val="59"/>
    <w:rsid w:val="006B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912"/>
    <w:rPr>
      <w:rFonts w:ascii="Tahoma" w:hAnsi="Tahoma" w:cs="Tahoma"/>
      <w:sz w:val="16"/>
      <w:szCs w:val="16"/>
    </w:rPr>
  </w:style>
  <w:style w:type="character" w:customStyle="1" w:styleId="BalloonTextChar">
    <w:name w:val="Balloon Text Char"/>
    <w:basedOn w:val="DefaultParagraphFont"/>
    <w:link w:val="BalloonText"/>
    <w:uiPriority w:val="99"/>
    <w:semiHidden/>
    <w:rsid w:val="006B6912"/>
    <w:rPr>
      <w:rFonts w:ascii="Tahoma" w:hAnsi="Tahoma" w:cs="Tahoma"/>
      <w:sz w:val="16"/>
      <w:szCs w:val="16"/>
      <w:lang w:eastAsia="el-GR"/>
    </w:rPr>
  </w:style>
  <w:style w:type="paragraph" w:customStyle="1" w:styleId="bodytext">
    <w:name w:val="bodytext"/>
    <w:basedOn w:val="Normal"/>
    <w:rsid w:val="00C53311"/>
    <w:pPr>
      <w:spacing w:before="100" w:beforeAutospacing="1" w:after="100" w:afterAutospacing="1"/>
    </w:pPr>
    <w:rPr>
      <w:rFonts w:eastAsia="Times New Roman"/>
    </w:rPr>
  </w:style>
  <w:style w:type="paragraph" w:styleId="FootnoteText">
    <w:name w:val="footnote text"/>
    <w:basedOn w:val="Normal"/>
    <w:link w:val="FootnoteTextChar"/>
    <w:semiHidden/>
    <w:rsid w:val="00CE1D41"/>
    <w:rPr>
      <w:rFonts w:eastAsia="Times New Roman"/>
      <w:sz w:val="20"/>
      <w:szCs w:val="20"/>
    </w:rPr>
  </w:style>
  <w:style w:type="character" w:customStyle="1" w:styleId="FootnoteTextChar">
    <w:name w:val="Footnote Text Char"/>
    <w:basedOn w:val="DefaultParagraphFont"/>
    <w:link w:val="FootnoteText"/>
    <w:semiHidden/>
    <w:rsid w:val="00CE1D41"/>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CE1D41"/>
    <w:rPr>
      <w:vertAlign w:val="superscript"/>
    </w:rPr>
  </w:style>
  <w:style w:type="character" w:styleId="FollowedHyperlink">
    <w:name w:val="FollowedHyperlink"/>
    <w:basedOn w:val="DefaultParagraphFont"/>
    <w:uiPriority w:val="99"/>
    <w:semiHidden/>
    <w:unhideWhenUsed/>
    <w:rsid w:val="00605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2790">
      <w:bodyDiv w:val="1"/>
      <w:marLeft w:val="0"/>
      <w:marRight w:val="0"/>
      <w:marTop w:val="0"/>
      <w:marBottom w:val="0"/>
      <w:divBdr>
        <w:top w:val="none" w:sz="0" w:space="0" w:color="auto"/>
        <w:left w:val="none" w:sz="0" w:space="0" w:color="auto"/>
        <w:bottom w:val="none" w:sz="0" w:space="0" w:color="auto"/>
        <w:right w:val="none" w:sz="0" w:space="0" w:color="auto"/>
      </w:divBdr>
    </w:div>
    <w:div w:id="10300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pem.tuc.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d.pem.tuc.gr" TargetMode="External"/><Relationship Id="rId5" Type="http://schemas.openxmlformats.org/officeDocument/2006/relationships/footnotes" Target="footnotes.xml"/><Relationship Id="rId10" Type="http://schemas.openxmlformats.org/officeDocument/2006/relationships/hyperlink" Target="https://e-graduate.tuc.gr/jMScApplication" TargetMode="External"/><Relationship Id="rId4" Type="http://schemas.openxmlformats.org/officeDocument/2006/relationships/webSettings" Target="webSettings.xml"/><Relationship Id="rId9" Type="http://schemas.openxmlformats.org/officeDocument/2006/relationships/hyperlink" Target="http://www.phd.pem.tuc.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1090</Words>
  <Characters>5892</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Nikolaos</dc:creator>
  <cp:lastModifiedBy>Nikolaos Matsatsinis</cp:lastModifiedBy>
  <cp:revision>4</cp:revision>
  <dcterms:created xsi:type="dcterms:W3CDTF">2019-06-13T08:03:00Z</dcterms:created>
  <dcterms:modified xsi:type="dcterms:W3CDTF">2019-06-13T08:56:00Z</dcterms:modified>
</cp:coreProperties>
</file>